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A9F" w:rsidRDefault="00E85A9F" w:rsidP="00334953">
      <w:pPr>
        <w:kinsoku/>
        <w:overflowPunct/>
        <w:adjustRightInd/>
        <w:spacing w:line="584" w:lineRule="exact"/>
        <w:jc w:val="center"/>
        <w:rPr>
          <w:spacing w:val="2"/>
          <w:sz w:val="24"/>
          <w:szCs w:val="24"/>
        </w:rPr>
      </w:pPr>
    </w:p>
    <w:p w:rsidR="00334953" w:rsidRDefault="00EC41A0" w:rsidP="00334953">
      <w:pPr>
        <w:kinsoku/>
        <w:overflowPunct/>
        <w:adjustRightInd/>
        <w:spacing w:line="584" w:lineRule="exact"/>
        <w:jc w:val="center"/>
        <w:rPr>
          <w:rFonts w:hAnsi="Times New Roman" w:cs="Times New Roman"/>
          <w:spacing w:val="4"/>
        </w:rPr>
      </w:pPr>
      <w:r>
        <w:rPr>
          <w:rFonts w:hint="eastAsia"/>
          <w:spacing w:val="2"/>
          <w:sz w:val="24"/>
          <w:szCs w:val="24"/>
        </w:rPr>
        <w:t>令和</w:t>
      </w:r>
      <w:r w:rsidR="009B2FA0">
        <w:rPr>
          <w:rFonts w:hint="eastAsia"/>
          <w:spacing w:val="2"/>
          <w:sz w:val="24"/>
          <w:szCs w:val="24"/>
        </w:rPr>
        <w:t>６</w:t>
      </w:r>
      <w:r w:rsidR="00334953">
        <w:rPr>
          <w:rFonts w:hint="eastAsia"/>
          <w:spacing w:val="2"/>
          <w:sz w:val="24"/>
          <w:szCs w:val="24"/>
        </w:rPr>
        <w:t>年度</w:t>
      </w:r>
      <w:r w:rsidR="00334953">
        <w:rPr>
          <w:sz w:val="24"/>
          <w:szCs w:val="24"/>
        </w:rPr>
        <w:t xml:space="preserve"> </w:t>
      </w:r>
      <w:r w:rsidR="00334953">
        <w:rPr>
          <w:rFonts w:hint="eastAsia"/>
          <w:spacing w:val="2"/>
          <w:sz w:val="24"/>
          <w:szCs w:val="24"/>
        </w:rPr>
        <w:t>社会福祉法人および社会福祉施設指導監査実施計画</w:t>
      </w:r>
    </w:p>
    <w:p w:rsidR="00334953" w:rsidRPr="00486462" w:rsidRDefault="00334953" w:rsidP="00334953">
      <w:pPr>
        <w:kinsoku/>
        <w:overflowPunct/>
        <w:adjustRightInd/>
        <w:spacing w:line="250" w:lineRule="exact"/>
        <w:rPr>
          <w:sz w:val="21"/>
          <w:szCs w:val="21"/>
        </w:rPr>
      </w:pPr>
    </w:p>
    <w:p w:rsidR="00334953" w:rsidRDefault="00334953" w:rsidP="00334953">
      <w:pPr>
        <w:kinsoku/>
        <w:overflowPunct/>
        <w:adjustRightInd/>
        <w:spacing w:line="250" w:lineRule="exact"/>
        <w:rPr>
          <w:rFonts w:hAnsi="Times New Roman" w:cs="Times New Roman"/>
          <w:spacing w:val="4"/>
        </w:rPr>
      </w:pPr>
      <w:r>
        <w:rPr>
          <w:rFonts w:hint="eastAsia"/>
          <w:sz w:val="21"/>
          <w:szCs w:val="21"/>
        </w:rPr>
        <w:t>第１　実施方針</w:t>
      </w:r>
    </w:p>
    <w:p w:rsidR="00334953" w:rsidRDefault="00334953" w:rsidP="00334953">
      <w:pPr>
        <w:kinsoku/>
        <w:overflowPunct/>
        <w:adjustRightInd/>
        <w:spacing w:beforeLines="50" w:before="168" w:afterLines="50" w:after="168" w:line="250" w:lineRule="exact"/>
        <w:rPr>
          <w:rFonts w:hAnsi="Times New Roman" w:cs="Times New Roman"/>
          <w:spacing w:val="4"/>
        </w:rPr>
      </w:pPr>
      <w:r>
        <w:t xml:space="preserve">  </w:t>
      </w:r>
      <w:r>
        <w:rPr>
          <w:rFonts w:hint="eastAsia"/>
        </w:rPr>
        <w:t>社会福</w:t>
      </w:r>
      <w:r w:rsidR="002E6212">
        <w:rPr>
          <w:rFonts w:hint="eastAsia"/>
        </w:rPr>
        <w:t>祉法人および社会福祉施設（以下「法人等」という。）に対する令和</w:t>
      </w:r>
      <w:r w:rsidR="009B2FA0">
        <w:rPr>
          <w:rFonts w:hint="eastAsia"/>
        </w:rPr>
        <w:t>６</w:t>
      </w:r>
      <w:r>
        <w:rPr>
          <w:rFonts w:hint="eastAsia"/>
        </w:rPr>
        <w:t>年度の指導監査に当たっては，函館市社会福祉法人および社会福祉施設指導監査実施要綱に基づくほか，次の事項を基本として，効果的かつ効率的に行うものとする。</w:t>
      </w:r>
    </w:p>
    <w:p w:rsidR="00334953" w:rsidRPr="009B2FA0" w:rsidRDefault="00334953" w:rsidP="006754BA">
      <w:pPr>
        <w:kinsoku/>
        <w:overflowPunct/>
        <w:adjustRightInd/>
        <w:spacing w:line="250" w:lineRule="exact"/>
        <w:ind w:left="376" w:hanging="188"/>
      </w:pPr>
      <w:r>
        <w:rPr>
          <w:rFonts w:hint="eastAsia"/>
        </w:rPr>
        <w:t>１</w:t>
      </w:r>
      <w:r>
        <w:t xml:space="preserve">  </w:t>
      </w:r>
      <w:r>
        <w:rPr>
          <w:rFonts w:hint="eastAsia"/>
        </w:rPr>
        <w:t>法人等の指導監査は，第２の「重点事項」および第３の「主眼事項および着眼点」に基づき実施する。</w:t>
      </w:r>
      <w:r w:rsidR="006754BA" w:rsidRPr="009B2FA0">
        <w:rPr>
          <w:rFonts w:hint="eastAsia"/>
        </w:rPr>
        <w:t>なお，換気等の感染症拡大防止対策を引き続き実施するとともに，時間の短縮等により</w:t>
      </w:r>
      <w:r w:rsidR="00E17429" w:rsidRPr="009B2FA0">
        <w:rPr>
          <w:rFonts w:hint="eastAsia"/>
        </w:rPr>
        <w:t>効率的に実地での確認を行う。</w:t>
      </w:r>
    </w:p>
    <w:p w:rsidR="00334953" w:rsidRDefault="00334953" w:rsidP="00334953">
      <w:pPr>
        <w:kinsoku/>
        <w:overflowPunct/>
        <w:adjustRightInd/>
        <w:spacing w:line="250" w:lineRule="exact"/>
        <w:ind w:left="376" w:hanging="188"/>
        <w:rPr>
          <w:rFonts w:hAnsi="Times New Roman" w:cs="Times New Roman"/>
          <w:spacing w:val="4"/>
        </w:rPr>
      </w:pPr>
      <w:r>
        <w:rPr>
          <w:rFonts w:hint="eastAsia"/>
        </w:rPr>
        <w:t>２</w:t>
      </w:r>
      <w:r>
        <w:t xml:space="preserve">  </w:t>
      </w:r>
      <w:r>
        <w:rPr>
          <w:rFonts w:hint="eastAsia"/>
        </w:rPr>
        <w:t>法人等の指導監査は，適正な理事会運営と事業の執行および適切な入所者（児）処遇の確保と職員の労働環境の改善を図ることを目的に実施する。</w:t>
      </w:r>
    </w:p>
    <w:p w:rsidR="00334953" w:rsidRDefault="00334953" w:rsidP="00334953">
      <w:pPr>
        <w:kinsoku/>
        <w:overflowPunct/>
        <w:adjustRightInd/>
        <w:spacing w:line="250" w:lineRule="exact"/>
        <w:ind w:left="376" w:hanging="188"/>
        <w:rPr>
          <w:rFonts w:hAnsi="Times New Roman" w:cs="Times New Roman"/>
          <w:spacing w:val="4"/>
        </w:rPr>
      </w:pPr>
      <w:r>
        <w:rPr>
          <w:rFonts w:hint="eastAsia"/>
        </w:rPr>
        <w:t>３</w:t>
      </w:r>
      <w:r>
        <w:t xml:space="preserve">  </w:t>
      </w:r>
      <w:r>
        <w:rPr>
          <w:rFonts w:hint="eastAsia"/>
        </w:rPr>
        <w:t>法人等の指導監査に当たっては，</w:t>
      </w:r>
      <w:r w:rsidRPr="00E17429">
        <w:rPr>
          <w:rFonts w:hint="eastAsia"/>
          <w:color w:val="auto"/>
        </w:rPr>
        <w:t>国が定める指導監査ガイドラインに基づく確認と指摘を行いながら，</w:t>
      </w:r>
      <w:r>
        <w:rPr>
          <w:rFonts w:hint="eastAsia"/>
        </w:rPr>
        <w:t>それぞれの法人等の創意と自主性を尊重し，形式的，画一的指導に陥らないよう配慮する。</w:t>
      </w:r>
    </w:p>
    <w:p w:rsidR="00334953" w:rsidRDefault="00334953" w:rsidP="00334953">
      <w:pPr>
        <w:kinsoku/>
        <w:overflowPunct/>
        <w:adjustRightInd/>
        <w:spacing w:line="250" w:lineRule="exact"/>
        <w:ind w:left="376" w:hanging="188"/>
        <w:rPr>
          <w:rFonts w:hAnsi="Times New Roman" w:cs="Times New Roman"/>
          <w:spacing w:val="4"/>
        </w:rPr>
      </w:pPr>
      <w:r>
        <w:rPr>
          <w:rFonts w:hint="eastAsia"/>
        </w:rPr>
        <w:t>４</w:t>
      </w:r>
      <w:r w:rsidR="00E17429">
        <w:rPr>
          <w:rFonts w:hint="eastAsia"/>
        </w:rPr>
        <w:t xml:space="preserve">　</w:t>
      </w:r>
      <w:r>
        <w:rPr>
          <w:rFonts w:hint="eastAsia"/>
        </w:rPr>
        <w:t>施設等を創設した法人等の指導監査に当たっては，施設整備に係る会計経理の状況および理事会審議状況について重点的に実施する。</w:t>
      </w:r>
    </w:p>
    <w:p w:rsidR="00334953" w:rsidRDefault="00334953" w:rsidP="00334953">
      <w:pPr>
        <w:kinsoku/>
        <w:overflowPunct/>
        <w:adjustRightInd/>
        <w:spacing w:line="250" w:lineRule="exact"/>
        <w:ind w:left="376" w:hanging="188"/>
        <w:rPr>
          <w:rFonts w:hAnsi="Times New Roman" w:cs="Times New Roman"/>
          <w:spacing w:val="4"/>
        </w:rPr>
      </w:pPr>
      <w:r>
        <w:rPr>
          <w:rFonts w:hint="eastAsia"/>
        </w:rPr>
        <w:t>５</w:t>
      </w:r>
      <w:r>
        <w:t xml:space="preserve">  </w:t>
      </w:r>
      <w:r>
        <w:rPr>
          <w:rFonts w:hint="eastAsia"/>
        </w:rPr>
        <w:t>法人等の指導監査および指導監査結果の処理に当たっては，関係する各課や北海道との十分な連携のもとに実施する。</w:t>
      </w:r>
    </w:p>
    <w:p w:rsidR="00334953" w:rsidRPr="007827A6" w:rsidRDefault="00334953" w:rsidP="007827A6">
      <w:pPr>
        <w:kinsoku/>
        <w:overflowPunct/>
        <w:adjustRightInd/>
        <w:spacing w:line="250" w:lineRule="exact"/>
        <w:ind w:left="376" w:right="-1" w:hanging="188"/>
      </w:pPr>
      <w:r>
        <w:rPr>
          <w:rFonts w:hint="eastAsia"/>
        </w:rPr>
        <w:t>６</w:t>
      </w:r>
      <w:r>
        <w:t xml:space="preserve">  </w:t>
      </w:r>
      <w:r>
        <w:rPr>
          <w:rFonts w:hint="eastAsia"/>
        </w:rPr>
        <w:t>不祥事の発生や虐待等の通報が</w:t>
      </w:r>
      <w:r w:rsidR="007827A6">
        <w:rPr>
          <w:rFonts w:hint="eastAsia"/>
        </w:rPr>
        <w:t>あった法人等，および一般監査の結果，重要な指導監査事項のある法人</w:t>
      </w:r>
      <w:r>
        <w:rPr>
          <w:rFonts w:hint="eastAsia"/>
        </w:rPr>
        <w:t>等については，関係する各課や北海道との連携を密にし，必要に応じて随時の監査または特別監査を実施し，改善が図られるまで重点的かつ継続的に指導監査を実施する。</w:t>
      </w:r>
    </w:p>
    <w:p w:rsidR="00334953" w:rsidRDefault="00334953" w:rsidP="007827A6">
      <w:pPr>
        <w:kinsoku/>
        <w:overflowPunct/>
        <w:adjustRightInd/>
        <w:spacing w:line="250" w:lineRule="exact"/>
        <w:ind w:left="376" w:right="-1" w:hanging="188"/>
        <w:rPr>
          <w:rFonts w:hAnsi="Times New Roman" w:cs="Times New Roman"/>
          <w:spacing w:val="4"/>
        </w:rPr>
      </w:pPr>
      <w:r>
        <w:rPr>
          <w:rFonts w:hint="eastAsia"/>
        </w:rPr>
        <w:t>７　不祥事の原因となった事項や重要な指導監査事項について，その事情を十分検証した上で，法人等の運営が著しく適正を欠くと認められるときは，改善を勧告し，法人等がこれに従わないときは，公表し，改善を命じるものとする。</w:t>
      </w:r>
    </w:p>
    <w:p w:rsidR="00334953" w:rsidRDefault="00334953" w:rsidP="00334953">
      <w:pPr>
        <w:kinsoku/>
        <w:overflowPunct/>
        <w:adjustRightInd/>
        <w:spacing w:line="250" w:lineRule="exact"/>
        <w:ind w:left="376" w:hanging="188"/>
        <w:rPr>
          <w:rFonts w:hAnsi="Times New Roman" w:cs="Times New Roman"/>
          <w:spacing w:val="4"/>
        </w:rPr>
      </w:pPr>
      <w:r>
        <w:rPr>
          <w:rFonts w:hint="eastAsia"/>
        </w:rPr>
        <w:t>８　関係法令等の改正により，新たに規定されることとなった事項等については，その実施状況および対応状況の確認を行うものとする。</w:t>
      </w:r>
    </w:p>
    <w:p w:rsidR="00334953" w:rsidRDefault="00334953" w:rsidP="00334953">
      <w:pPr>
        <w:kinsoku/>
        <w:overflowPunct/>
        <w:adjustRightInd/>
        <w:spacing w:line="250" w:lineRule="exact"/>
        <w:rPr>
          <w:rFonts w:hAnsi="Times New Roman" w:cs="Times New Roman"/>
          <w:spacing w:val="4"/>
        </w:rPr>
      </w:pPr>
      <w:r>
        <w:t xml:space="preserve">  </w:t>
      </w:r>
    </w:p>
    <w:p w:rsidR="00334953" w:rsidRDefault="00334953" w:rsidP="00334953">
      <w:pPr>
        <w:kinsoku/>
        <w:overflowPunct/>
        <w:adjustRightInd/>
        <w:spacing w:line="250" w:lineRule="exact"/>
        <w:rPr>
          <w:rFonts w:hAnsi="Times New Roman" w:cs="Times New Roman"/>
          <w:spacing w:val="4"/>
        </w:rPr>
      </w:pPr>
      <w:r>
        <w:rPr>
          <w:rFonts w:hint="eastAsia"/>
          <w:sz w:val="21"/>
          <w:szCs w:val="21"/>
        </w:rPr>
        <w:t>第２　重点事項</w:t>
      </w:r>
    </w:p>
    <w:p w:rsidR="00334953" w:rsidRDefault="009B2FA0" w:rsidP="00334953">
      <w:pPr>
        <w:kinsoku/>
        <w:overflowPunct/>
        <w:adjustRightInd/>
        <w:spacing w:beforeLines="50" w:before="168" w:afterLines="50" w:after="168" w:line="250" w:lineRule="exact"/>
        <w:ind w:left="376" w:hanging="188"/>
        <w:rPr>
          <w:rFonts w:hAnsi="Times New Roman" w:cs="Times New Roman"/>
          <w:spacing w:val="4"/>
        </w:rPr>
      </w:pPr>
      <w:r>
        <w:rPr>
          <w:rFonts w:hint="eastAsia"/>
        </w:rPr>
        <w:t>令和６</w:t>
      </w:r>
      <w:r w:rsidR="00334953">
        <w:rPr>
          <w:rFonts w:hint="eastAsia"/>
        </w:rPr>
        <w:t>年度の指導監査における重点事項は，次のとおりとする。</w:t>
      </w:r>
    </w:p>
    <w:p w:rsidR="00E17429" w:rsidRPr="009B2FA0" w:rsidRDefault="00E17429" w:rsidP="009F1B27">
      <w:pPr>
        <w:kinsoku/>
        <w:overflowPunct/>
        <w:adjustRightInd/>
        <w:spacing w:line="250" w:lineRule="exact"/>
        <w:ind w:left="376" w:hanging="188"/>
      </w:pPr>
      <w:r w:rsidRPr="007D097A">
        <w:rPr>
          <w:rFonts w:hint="eastAsia"/>
        </w:rPr>
        <w:t>１</w:t>
      </w:r>
      <w:r w:rsidRPr="007D097A">
        <w:t xml:space="preserve">  </w:t>
      </w:r>
      <w:r w:rsidR="003A1EC4" w:rsidRPr="009B2FA0">
        <w:rPr>
          <w:rFonts w:hint="eastAsia"/>
        </w:rPr>
        <w:t>新型コロナウイルスなど</w:t>
      </w:r>
      <w:r w:rsidR="009F1B27" w:rsidRPr="009B2FA0">
        <w:rPr>
          <w:rFonts w:hint="eastAsia"/>
        </w:rPr>
        <w:t>の</w:t>
      </w:r>
      <w:r w:rsidR="003A1EC4" w:rsidRPr="009B2FA0">
        <w:rPr>
          <w:rFonts w:hint="eastAsia"/>
        </w:rPr>
        <w:t>感染症について，感染対策マニュアルの作成や手洗いの励行をはじめとした感染症拡大防止対策を講じるなど</w:t>
      </w:r>
      <w:r w:rsidR="009F1B27" w:rsidRPr="009B2FA0">
        <w:rPr>
          <w:rFonts w:hint="eastAsia"/>
        </w:rPr>
        <w:t>，日頃から適切な衛生管理を行い，予防対策を行っていること。</w:t>
      </w:r>
    </w:p>
    <w:p w:rsidR="00334953" w:rsidRPr="007D097A" w:rsidRDefault="00E17429" w:rsidP="00334953">
      <w:pPr>
        <w:kinsoku/>
        <w:overflowPunct/>
        <w:adjustRightInd/>
        <w:spacing w:line="250" w:lineRule="exact"/>
        <w:ind w:left="376" w:hanging="188"/>
        <w:rPr>
          <w:rFonts w:hAnsi="Times New Roman" w:cs="Times New Roman"/>
          <w:spacing w:val="4"/>
        </w:rPr>
      </w:pPr>
      <w:r w:rsidRPr="007D097A">
        <w:rPr>
          <w:rFonts w:hint="eastAsia"/>
          <w:color w:val="auto"/>
        </w:rPr>
        <w:t>２</w:t>
      </w:r>
      <w:r w:rsidR="00334953" w:rsidRPr="007D097A">
        <w:rPr>
          <w:rFonts w:hint="eastAsia"/>
          <w:color w:val="auto"/>
        </w:rPr>
        <w:t xml:space="preserve">　火災，地震などによる被害の対策として，消防計画，地震・風水害対処計画を作成するとともに，施設の立地等に応じ風水害や土砂災害への対応を定めた非常災害対策計画を策定し，従事者に周知</w:t>
      </w:r>
      <w:r w:rsidR="003A1EC4">
        <w:rPr>
          <w:rFonts w:hint="eastAsia"/>
          <w:color w:val="auto"/>
        </w:rPr>
        <w:t>のうえ，</w:t>
      </w:r>
      <w:r w:rsidR="00334953" w:rsidRPr="007D097A">
        <w:rPr>
          <w:rFonts w:hint="eastAsia"/>
          <w:color w:val="auto"/>
        </w:rPr>
        <w:t>避難訓練の</w:t>
      </w:r>
      <w:r w:rsidR="00334953" w:rsidRPr="007D097A">
        <w:rPr>
          <w:rFonts w:hint="eastAsia"/>
        </w:rPr>
        <w:t>実施や避難経路の確認，消防設備の日常点検など適切な取り組みが行われていること。</w:t>
      </w:r>
      <w:r w:rsidR="009F1B27" w:rsidRPr="007D097A">
        <w:rPr>
          <w:rFonts w:hint="eastAsia"/>
        </w:rPr>
        <w:t>また，</w:t>
      </w:r>
      <w:r w:rsidR="003E75C1" w:rsidRPr="007D097A">
        <w:rPr>
          <w:rFonts w:hint="eastAsia"/>
        </w:rPr>
        <w:t>非常災害や</w:t>
      </w:r>
      <w:r w:rsidR="009F1B27" w:rsidRPr="007D097A">
        <w:rPr>
          <w:rFonts w:hint="eastAsia"/>
        </w:rPr>
        <w:t>感染症</w:t>
      </w:r>
      <w:r w:rsidR="003E75C1" w:rsidRPr="007D097A">
        <w:rPr>
          <w:rFonts w:hint="eastAsia"/>
        </w:rPr>
        <w:t>の</w:t>
      </w:r>
      <w:r w:rsidR="009F1B27" w:rsidRPr="007D097A">
        <w:rPr>
          <w:rFonts w:hint="eastAsia"/>
        </w:rPr>
        <w:t>発生</w:t>
      </w:r>
      <w:r w:rsidR="003E75C1" w:rsidRPr="007D097A">
        <w:rPr>
          <w:rFonts w:hint="eastAsia"/>
        </w:rPr>
        <w:t>時に</w:t>
      </w:r>
      <w:r w:rsidR="009F1B27" w:rsidRPr="007D097A">
        <w:rPr>
          <w:rFonts w:hint="eastAsia"/>
        </w:rPr>
        <w:t>，</w:t>
      </w:r>
      <w:r w:rsidR="003E75C1" w:rsidRPr="007D097A">
        <w:rPr>
          <w:rFonts w:hint="eastAsia"/>
        </w:rPr>
        <w:t>社会福祉施設等としての事業継続に必要な事項を定める「事業継続計画（ＢＣＰ）」</w:t>
      </w:r>
      <w:r w:rsidR="007D097A" w:rsidRPr="00486462">
        <w:rPr>
          <w:rFonts w:hint="eastAsia"/>
        </w:rPr>
        <w:t>の</w:t>
      </w:r>
      <w:r w:rsidR="003E75C1" w:rsidRPr="009B2FA0">
        <w:rPr>
          <w:rFonts w:hint="eastAsia"/>
          <w:u w:val="single"/>
        </w:rPr>
        <w:t>策定</w:t>
      </w:r>
      <w:r w:rsidR="009B2FA0" w:rsidRPr="009B2FA0">
        <w:rPr>
          <w:rFonts w:hint="eastAsia"/>
          <w:u w:val="single"/>
        </w:rPr>
        <w:t>が義務づけられている施設においては策定がされていること</w:t>
      </w:r>
      <w:r w:rsidR="003E75C1" w:rsidRPr="00486462">
        <w:rPr>
          <w:rFonts w:hint="eastAsia"/>
        </w:rPr>
        <w:t>。</w:t>
      </w:r>
      <w:r w:rsidR="00334953" w:rsidRPr="007D097A">
        <w:rPr>
          <w:rFonts w:hint="eastAsia"/>
        </w:rPr>
        <w:t xml:space="preserve">　</w:t>
      </w:r>
    </w:p>
    <w:p w:rsidR="00334953" w:rsidRPr="007D097A" w:rsidRDefault="009F1B27" w:rsidP="00334953">
      <w:pPr>
        <w:kinsoku/>
        <w:overflowPunct/>
        <w:adjustRightInd/>
        <w:spacing w:line="250" w:lineRule="exact"/>
        <w:ind w:left="376" w:hanging="188"/>
        <w:rPr>
          <w:rFonts w:hAnsi="Times New Roman" w:cs="Times New Roman"/>
          <w:spacing w:val="4"/>
        </w:rPr>
      </w:pPr>
      <w:r w:rsidRPr="007D097A">
        <w:rPr>
          <w:rFonts w:hint="eastAsia"/>
        </w:rPr>
        <w:t>３</w:t>
      </w:r>
      <w:r w:rsidR="00334953" w:rsidRPr="007D097A">
        <w:rPr>
          <w:rFonts w:hint="eastAsia"/>
        </w:rPr>
        <w:t xml:space="preserve">　利用者の骨折などの事故防止対策として，関係職員により事故発生の要因分析を的確に行い，効果的な再発防止策を作成するとともに，その実施にあたっては，関係職員が情報を共有し，連携して再発防止に取り組んでいること。また，関係職員の積極的な研修への参加により介護技術の向上が図られていること。</w:t>
      </w:r>
    </w:p>
    <w:p w:rsidR="00334953" w:rsidRPr="007D097A" w:rsidRDefault="009F1B27" w:rsidP="00334953">
      <w:pPr>
        <w:kinsoku/>
        <w:overflowPunct/>
        <w:adjustRightInd/>
        <w:spacing w:line="250" w:lineRule="exact"/>
        <w:ind w:left="376" w:hanging="188"/>
        <w:rPr>
          <w:rFonts w:hAnsi="Times New Roman" w:cs="Times New Roman"/>
          <w:spacing w:val="4"/>
        </w:rPr>
      </w:pPr>
      <w:r w:rsidRPr="007D097A">
        <w:rPr>
          <w:rFonts w:hint="eastAsia"/>
        </w:rPr>
        <w:t>４</w:t>
      </w:r>
      <w:r w:rsidR="00334953" w:rsidRPr="007D097A">
        <w:rPr>
          <w:rFonts w:hint="eastAsia"/>
        </w:rPr>
        <w:t xml:space="preserve">　体罰や虐待など人権侵害に係る不祥事の発生防止について，適切な取り組みが行われていること。</w:t>
      </w:r>
      <w:r w:rsidR="00334953" w:rsidRPr="007D097A">
        <w:t xml:space="preserve"> </w:t>
      </w:r>
    </w:p>
    <w:p w:rsidR="00334953" w:rsidRPr="007D097A" w:rsidRDefault="00334953" w:rsidP="00334953">
      <w:pPr>
        <w:kinsoku/>
        <w:overflowPunct/>
        <w:adjustRightInd/>
        <w:spacing w:line="250" w:lineRule="exact"/>
        <w:ind w:left="376" w:hanging="188"/>
        <w:rPr>
          <w:color w:val="auto"/>
        </w:rPr>
      </w:pPr>
      <w:r w:rsidRPr="007D097A">
        <w:rPr>
          <w:rFonts w:hint="eastAsia"/>
          <w:color w:val="auto"/>
        </w:rPr>
        <w:t>５　入所者（利用者）に対し適正な処遇が行われていること。（入所者預り金の適正な管理，個人情報の保護など）</w:t>
      </w:r>
    </w:p>
    <w:p w:rsidR="00334953" w:rsidRPr="007D097A" w:rsidRDefault="00334953" w:rsidP="00334953">
      <w:pPr>
        <w:kinsoku/>
        <w:overflowPunct/>
        <w:adjustRightInd/>
        <w:spacing w:line="250" w:lineRule="exact"/>
        <w:ind w:left="376" w:hanging="188"/>
        <w:rPr>
          <w:rFonts w:hAnsi="Times New Roman" w:cs="Times New Roman"/>
          <w:color w:val="auto"/>
          <w:spacing w:val="4"/>
        </w:rPr>
      </w:pPr>
      <w:r w:rsidRPr="007D097A">
        <w:rPr>
          <w:rFonts w:hint="eastAsia"/>
          <w:color w:val="auto"/>
        </w:rPr>
        <w:t xml:space="preserve">６　</w:t>
      </w:r>
      <w:r w:rsidR="008337F2" w:rsidRPr="007D097A">
        <w:rPr>
          <w:rFonts w:hint="eastAsia"/>
          <w:color w:val="auto"/>
        </w:rPr>
        <w:t>年次有給の時季指定取得や同一労働同一賃金などの労働基準法の改正に対応していること。</w:t>
      </w:r>
      <w:bookmarkStart w:id="0" w:name="_GoBack"/>
      <w:bookmarkEnd w:id="0"/>
      <w:r w:rsidR="009F1B27" w:rsidRPr="007D097A">
        <w:rPr>
          <w:rFonts w:hAnsi="Times New Roman" w:cs="Times New Roman"/>
          <w:color w:val="auto"/>
          <w:spacing w:val="4"/>
        </w:rPr>
        <w:t xml:space="preserve"> </w:t>
      </w:r>
    </w:p>
    <w:p w:rsidR="00334953" w:rsidRPr="007D097A" w:rsidRDefault="003A1EC4" w:rsidP="009F1B27">
      <w:pPr>
        <w:pStyle w:val="a3"/>
        <w:adjustRightInd/>
        <w:spacing w:line="250" w:lineRule="exact"/>
        <w:ind w:leftChars="100" w:left="396" w:hangingChars="100" w:hanging="198"/>
      </w:pPr>
      <w:r>
        <w:rPr>
          <w:rFonts w:hint="eastAsia"/>
        </w:rPr>
        <w:t xml:space="preserve">７　</w:t>
      </w:r>
      <w:r w:rsidR="00334953" w:rsidRPr="007D097A">
        <w:rPr>
          <w:rFonts w:hint="eastAsia"/>
        </w:rPr>
        <w:t>社会福祉法に基づく運営体制が確保され，</w:t>
      </w:r>
      <w:r w:rsidR="009F1B27" w:rsidRPr="007D097A">
        <w:rPr>
          <w:rFonts w:hint="eastAsia"/>
        </w:rPr>
        <w:t>役員等の選任手続きが正当に実施されたうえで，</w:t>
      </w:r>
      <w:r w:rsidR="00334953" w:rsidRPr="007D097A">
        <w:rPr>
          <w:rFonts w:hint="eastAsia"/>
        </w:rPr>
        <w:t>評議員会や理事会が適正に機能していること。</w:t>
      </w:r>
      <w:r w:rsidR="00334953" w:rsidRPr="007D097A">
        <w:t xml:space="preserve">  </w:t>
      </w:r>
    </w:p>
    <w:p w:rsidR="00334953" w:rsidRPr="00334953" w:rsidRDefault="00334953" w:rsidP="00334953">
      <w:pPr>
        <w:kinsoku/>
        <w:overflowPunct/>
        <w:adjustRightInd/>
        <w:spacing w:line="250" w:lineRule="exact"/>
        <w:ind w:left="376" w:hanging="188"/>
        <w:rPr>
          <w:rFonts w:hAnsi="Times New Roman" w:cs="Times New Roman"/>
          <w:spacing w:val="4"/>
        </w:rPr>
      </w:pPr>
      <w:r w:rsidRPr="00334953">
        <w:rPr>
          <w:rFonts w:hint="eastAsia"/>
        </w:rPr>
        <w:t>８　地域における公益的な取り組みが積極的に実施されていること。</w:t>
      </w:r>
    </w:p>
    <w:p w:rsidR="00334953" w:rsidRPr="00334953" w:rsidRDefault="00334953" w:rsidP="00334953">
      <w:pPr>
        <w:kinsoku/>
        <w:overflowPunct/>
        <w:adjustRightInd/>
        <w:spacing w:line="250" w:lineRule="exact"/>
        <w:ind w:left="376" w:hanging="188"/>
        <w:rPr>
          <w:rFonts w:hAnsi="Times New Roman" w:cs="Times New Roman"/>
          <w:spacing w:val="4"/>
        </w:rPr>
      </w:pPr>
      <w:r w:rsidRPr="00334953">
        <w:rPr>
          <w:rFonts w:hint="eastAsia"/>
        </w:rPr>
        <w:t xml:space="preserve">９　社会福祉法人の会計基準に基づき，会計事務や契約事務が適正に実施されていること。　</w:t>
      </w:r>
    </w:p>
    <w:p w:rsidR="00334953" w:rsidRPr="00334953" w:rsidRDefault="00334953" w:rsidP="00334953">
      <w:pPr>
        <w:kinsoku/>
        <w:overflowPunct/>
        <w:adjustRightInd/>
        <w:spacing w:line="250" w:lineRule="exact"/>
        <w:ind w:left="376" w:hanging="188"/>
        <w:rPr>
          <w:rFonts w:hAnsi="Times New Roman" w:cs="Times New Roman"/>
          <w:spacing w:val="4"/>
        </w:rPr>
      </w:pPr>
      <w:r w:rsidRPr="00334953">
        <w:rPr>
          <w:rFonts w:hint="eastAsia"/>
        </w:rPr>
        <w:t>10　不正経理防止のため，内部牽制体制の確立など適正な経理事務が行われ，規律の保持および意識啓発のための研修等が積極的に行われていること。</w:t>
      </w:r>
    </w:p>
    <w:p w:rsidR="00334953" w:rsidRPr="00334953" w:rsidRDefault="00334953" w:rsidP="00334953">
      <w:pPr>
        <w:kinsoku/>
        <w:overflowPunct/>
        <w:adjustRightInd/>
        <w:spacing w:line="250" w:lineRule="exact"/>
        <w:ind w:left="376" w:hanging="188"/>
        <w:rPr>
          <w:rFonts w:hAnsi="Times New Roman" w:cs="Times New Roman"/>
          <w:spacing w:val="4"/>
        </w:rPr>
      </w:pPr>
      <w:r w:rsidRPr="00334953">
        <w:rPr>
          <w:rFonts w:hint="eastAsia"/>
        </w:rPr>
        <w:t>11　資産の管理にあたっては，法人外へ資産を流出させることがないよう，関係通知に基づき適切に行われていること。</w:t>
      </w:r>
    </w:p>
    <w:p w:rsidR="00334953" w:rsidRDefault="00334953" w:rsidP="00334953">
      <w:pPr>
        <w:pStyle w:val="a3"/>
        <w:adjustRightInd/>
        <w:spacing w:line="250" w:lineRule="exact"/>
      </w:pPr>
    </w:p>
    <w:p w:rsidR="00334953" w:rsidRDefault="00334953" w:rsidP="00334953">
      <w:pPr>
        <w:widowControl/>
        <w:suppressAutoHyphens w:val="0"/>
        <w:kinsoku/>
        <w:wordWrap/>
        <w:overflowPunct/>
        <w:autoSpaceDE/>
        <w:autoSpaceDN/>
        <w:adjustRightInd/>
        <w:textAlignment w:val="auto"/>
      </w:pPr>
    </w:p>
    <w:sectPr w:rsidR="00334953" w:rsidSect="005A6DAB">
      <w:footerReference w:type="default" r:id="rId6"/>
      <w:type w:val="continuous"/>
      <w:pgSz w:w="11906" w:h="16838" w:code="9"/>
      <w:pgMar w:top="851" w:right="850" w:bottom="851" w:left="1134" w:header="720" w:footer="720" w:gutter="0"/>
      <w:pgNumType w:start="1"/>
      <w:cols w:space="720"/>
      <w:noEndnote/>
      <w:docGrid w:type="linesAndChars" w:linePitch="336" w:charSpace="3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BEE" w:rsidRDefault="000F0BEE">
      <w:r>
        <w:separator/>
      </w:r>
    </w:p>
  </w:endnote>
  <w:endnote w:type="continuationSeparator" w:id="0">
    <w:p w:rsidR="000F0BEE" w:rsidRDefault="000F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9AA" w:rsidRDefault="00A029AA">
    <w:pPr>
      <w:pStyle w:val="a3"/>
      <w:framePr w:wrap="auto" w:vAnchor="text" w:hAnchor="margin" w:xAlign="center" w:y="1"/>
      <w:adjustRightInd/>
      <w:jc w:val="center"/>
      <w:rPr>
        <w:rFonts w:hAnsi="Times New Roman" w:cs="Times New Roman"/>
        <w:spacing w:val="4"/>
      </w:rPr>
    </w:pPr>
    <w:r>
      <w:fldChar w:fldCharType="begin"/>
    </w:r>
    <w:r>
      <w:instrText>page \* MERGEFORMAT</w:instrText>
    </w:r>
    <w:r>
      <w:fldChar w:fldCharType="separate"/>
    </w:r>
    <w:r w:rsidR="008337F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BEE" w:rsidRDefault="000F0BEE">
      <w:r>
        <w:rPr>
          <w:rFonts w:hAnsi="Times New Roman" w:cs="Times New Roman"/>
          <w:color w:val="auto"/>
          <w:sz w:val="2"/>
          <w:szCs w:val="2"/>
        </w:rPr>
        <w:continuationSeparator/>
      </w:r>
    </w:p>
  </w:footnote>
  <w:footnote w:type="continuationSeparator" w:id="0">
    <w:p w:rsidR="000F0BEE" w:rsidRDefault="000F0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34"/>
  <w:drawingGridHorizontalSpacing w:val="99"/>
  <w:drawingGridVerticalSpacing w:val="16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AB"/>
    <w:rsid w:val="000348F0"/>
    <w:rsid w:val="00051D37"/>
    <w:rsid w:val="000F0BEE"/>
    <w:rsid w:val="00172B71"/>
    <w:rsid w:val="002E6212"/>
    <w:rsid w:val="00334953"/>
    <w:rsid w:val="003A1EC4"/>
    <w:rsid w:val="003A5C66"/>
    <w:rsid w:val="003B6098"/>
    <w:rsid w:val="003E75C1"/>
    <w:rsid w:val="00486462"/>
    <w:rsid w:val="005234D6"/>
    <w:rsid w:val="005A6DAB"/>
    <w:rsid w:val="00667B0B"/>
    <w:rsid w:val="006754BA"/>
    <w:rsid w:val="006F6020"/>
    <w:rsid w:val="007827A6"/>
    <w:rsid w:val="007D097A"/>
    <w:rsid w:val="007E4649"/>
    <w:rsid w:val="008337F2"/>
    <w:rsid w:val="009B2FA0"/>
    <w:rsid w:val="009F1B27"/>
    <w:rsid w:val="00A029AA"/>
    <w:rsid w:val="00A6407D"/>
    <w:rsid w:val="00B024E3"/>
    <w:rsid w:val="00B264A8"/>
    <w:rsid w:val="00B40361"/>
    <w:rsid w:val="00B96366"/>
    <w:rsid w:val="00E17429"/>
    <w:rsid w:val="00E85A9F"/>
    <w:rsid w:val="00EC41A0"/>
    <w:rsid w:val="00EE73BB"/>
    <w:rsid w:val="00EF186D"/>
    <w:rsid w:val="00F11453"/>
    <w:rsid w:val="00FD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6B5C999-B17E-4350-A48D-253740FC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textAlignment w:val="baseline"/>
    </w:pPr>
    <w:rPr>
      <w:rFonts w:ascii="ＭＳ 明朝" w:hAnsi="ＭＳ 明朝" w:cs="ＭＳ 明朝"/>
      <w:color w:val="000000"/>
      <w:kern w:val="0"/>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cs="Times New Roman"/>
      <w:color w:val="000000"/>
      <w:sz w:val="18"/>
      <w:szCs w:val="18"/>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cs="Times New Roman"/>
      <w:color w:val="000000"/>
      <w:sz w:val="18"/>
      <w:szCs w:val="18"/>
    </w:rPr>
  </w:style>
  <w:style w:type="paragraph" w:styleId="a8">
    <w:name w:val="Balloon Text"/>
    <w:basedOn w:val="a"/>
    <w:link w:val="a9"/>
    <w:uiPriority w:val="99"/>
    <w:rPr>
      <w:rFonts w:ascii="Arial" w:eastAsia="ＭＳ ゴシック" w:hAnsi="Arial" w:cs="ＭＳ ゴシック"/>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shidoukansa02</dc:creator>
  <cp:lastModifiedBy>川村　恭規</cp:lastModifiedBy>
  <cp:revision>9</cp:revision>
  <cp:lastPrinted>2020-07-16T05:47:00Z</cp:lastPrinted>
  <dcterms:created xsi:type="dcterms:W3CDTF">2022-04-12T05:20:00Z</dcterms:created>
  <dcterms:modified xsi:type="dcterms:W3CDTF">2024-07-23T00:31:00Z</dcterms:modified>
</cp:coreProperties>
</file>